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>Interessado: Ministério Público do Estado de São Paulo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Assunto: Concurso Público para provimento de cargos de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Analista de Promotoria I (Assistente Jurídico), destinados aos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Órgãos e Unidades Administrativas da Capital e Grande São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>Paulo e Áreas Regionais do Litoral e Interior.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1- Em face da manifestação da Diretoria Geral desta </w:t>
      </w:r>
      <w:proofErr w:type="spell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Insti</w:t>
      </w:r>
      <w:proofErr w:type="spell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>-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spellStart"/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tuição</w:t>
      </w:r>
      <w:proofErr w:type="spellEnd"/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e com fundamento na alínea “a”, inciso V, do artigo 19,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da</w:t>
      </w:r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Lei Complementar 734, de 26-11-1993, AUTORIZO a abertura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de</w:t>
      </w:r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Concurso Público para o provimento, em caráter efetivo, de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004EFB">
        <w:rPr>
          <w:rFonts w:ascii="Arial" w:eastAsia="Times New Roman" w:hAnsi="Arial" w:cs="Arial"/>
          <w:sz w:val="17"/>
          <w:szCs w:val="17"/>
          <w:lang w:eastAsia="pt-BR"/>
        </w:rPr>
        <w:t>99 (noventa e nove) cargos de Analista de Promotoria I (Assis-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tente</w:t>
      </w:r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Jurídico), destinados aos Órgãos e Unidades </w:t>
      </w:r>
      <w:proofErr w:type="spell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Administrati</w:t>
      </w:r>
      <w:proofErr w:type="spell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>-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spellStart"/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vas</w:t>
      </w:r>
      <w:proofErr w:type="spellEnd"/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da Capital e Grande São Paulo e Áreas Regionais do Litoral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e</w:t>
      </w:r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Interior do Ministério Público, bem como os eventuais cargos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que</w:t>
      </w:r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surgirem ou forem criados por lei no decorrer do período </w:t>
      </w:r>
    </w:p>
    <w:p w:rsidR="00004EFB" w:rsidRPr="00004EFB" w:rsidRDefault="00004EFB" w:rsidP="00004EFB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004EFB">
        <w:rPr>
          <w:rFonts w:ascii="Arial" w:eastAsia="Times New Roman" w:hAnsi="Arial" w:cs="Arial"/>
          <w:sz w:val="17"/>
          <w:szCs w:val="17"/>
          <w:lang w:eastAsia="pt-BR"/>
        </w:rPr>
        <w:t>de</w:t>
      </w:r>
      <w:proofErr w:type="gramEnd"/>
      <w:r w:rsidRPr="00004EFB">
        <w:rPr>
          <w:rFonts w:ascii="Arial" w:eastAsia="Times New Roman" w:hAnsi="Arial" w:cs="Arial"/>
          <w:sz w:val="17"/>
          <w:szCs w:val="17"/>
          <w:lang w:eastAsia="pt-BR"/>
        </w:rPr>
        <w:t xml:space="preserve"> validade do Concurso, observadas as normas legais vigentes</w:t>
      </w:r>
    </w:p>
    <w:p w:rsidR="005A3ED9" w:rsidRDefault="005A3ED9">
      <w:bookmarkStart w:id="0" w:name="_GoBack"/>
      <w:bookmarkEnd w:id="0"/>
    </w:p>
    <w:sectPr w:rsidR="005A3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FB"/>
    <w:rsid w:val="00004EFB"/>
    <w:rsid w:val="005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F6AB-385E-49F8-B562-9FA9645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1</cp:revision>
  <dcterms:created xsi:type="dcterms:W3CDTF">2015-02-20T16:39:00Z</dcterms:created>
  <dcterms:modified xsi:type="dcterms:W3CDTF">2015-02-20T16:39:00Z</dcterms:modified>
</cp:coreProperties>
</file>